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92400E"/>
          <w:sz w:val="18"/>
        </w:rPr>
        <w:t>MODELO INFORMATIVO NO OFICIAL. Documento de referencia elaborado por Acta Constitutiva Online (actaconstitutivaonline.com). No sustituye la escritura o póliza que otorga un notario o corredor público ni el contrato social de la SAS firmado en el sistema de la Secretaría de Economía. Sustituye los datos entre corchetes y revisa el texto final con tu fedatario.</w:t>
      </w:r>
    </w:p>
    <w:p>
      <w:pPr>
        <w:pStyle w:val="Heading1"/>
        <w:jc w:val="center"/>
      </w:pPr>
      <w:r>
        <w:t>Modelo de acta constitutiva de Asociación Civil (A.C.)</w:t>
      </w:r>
    </w:p>
    <w:p>
      <w:pPr>
        <w:pStyle w:val="Heading2"/>
      </w:pPr>
      <w:r>
        <w:t>Comparecencia</w:t>
      </w:r>
    </w:p>
    <w:p>
      <w:pPr>
        <w:jc w:val="both"/>
      </w:pPr>
      <w:r>
        <w:t>En [ciudad], [entidad federativa], a [día] de [mes] de [año], ante mí, [nombre del notario], Notario Público número [número] de [plaza], comparecen [nombres de los asociados fundadores], quienes manifiestan su voluntad de constituir una asociación civil sin fines preponderantemente económicos, conforme al Código Civil de [entidad federativa] y a los siguientes estatutos:</w:t>
      </w:r>
    </w:p>
    <w:p>
      <w:pPr>
        <w:pStyle w:val="Heading2"/>
      </w:pPr>
      <w:r>
        <w:t>Estatutos</w:t>
      </w:r>
    </w:p>
    <w:p>
      <w:pPr>
        <w:jc w:val="both"/>
      </w:pPr>
      <w:r>
        <w:rPr>
          <w:b/>
        </w:rPr>
        <w:t xml:space="preserve">Cláusula Primera. Denominación. </w:t>
      </w:r>
      <w:r>
        <w:t>La asociación se denominará [DENOMINACIÓN AUTORIZADA], seguida de las palabras «Asociación Civil» o de su abreviatura «A.C.».</w:t>
      </w:r>
    </w:p>
    <w:p>
      <w:pPr>
        <w:jc w:val="both"/>
      </w:pPr>
      <w:r>
        <w:rPr>
          <w:b/>
        </w:rPr>
        <w:t xml:space="preserve">Cláusula Segunda. Objeto. </w:t>
      </w:r>
      <w:r>
        <w:t>La asociación tendrá por objeto, sin fines de lucro: a) [fin principal: asistencial, educativo, cultural, deportivo, etc.]; b) [fines complementarios]; c) realizar los actos necesarios para cumplir sus fines.</w:t>
      </w:r>
    </w:p>
    <w:p>
      <w:pPr>
        <w:jc w:val="both"/>
      </w:pPr>
      <w:r>
        <w:rPr>
          <w:b/>
        </w:rPr>
        <w:t xml:space="preserve">Cláusula Tercera. Domicilio y duración. </w:t>
      </w:r>
      <w:r>
        <w:t>El domicilio será [ciudad y entidad federativa] y su duración será [indefinida / de (número) años].</w:t>
      </w:r>
    </w:p>
    <w:p>
      <w:pPr>
        <w:jc w:val="both"/>
      </w:pPr>
      <w:r>
        <w:rPr>
          <w:b/>
        </w:rPr>
        <w:t xml:space="preserve">Cláusula Cuarta. Patrimonio. </w:t>
      </w:r>
      <w:r>
        <w:t>El patrimonio se integrará con las aportaciones de los asociados, donativos, bienes que adquiera y demás ingresos lícitos. Se destinará exclusivamente a los fines de la asociación y no podrá repartirse entre los asociados.</w:t>
      </w:r>
    </w:p>
    <w:p>
      <w:pPr>
        <w:jc w:val="both"/>
      </w:pPr>
      <w:r>
        <w:rPr>
          <w:b/>
        </w:rPr>
        <w:t xml:space="preserve">Cláusula Quinta. Asociados. </w:t>
      </w:r>
      <w:r>
        <w:t>Serán asociados los fundadores y las personas que admita la asamblea general. Los asociados tienen derecho a voz y voto, y la obligación de cumplir estos estatutos y los acuerdos de la asamblea.</w:t>
      </w:r>
    </w:p>
    <w:p>
      <w:pPr>
        <w:jc w:val="both"/>
      </w:pPr>
      <w:r>
        <w:rPr>
          <w:b/>
        </w:rPr>
        <w:t xml:space="preserve">Cláusula Sexta. Admisión, exclusión y separación. </w:t>
      </w:r>
      <w:r>
        <w:t>La admisión y exclusión de asociados corresponde a la asamblea general. Todo asociado puede separarse con aviso previo de [número] días.</w:t>
      </w:r>
    </w:p>
    <w:p>
      <w:pPr>
        <w:jc w:val="both"/>
      </w:pPr>
      <w:r>
        <w:rPr>
          <w:b/>
        </w:rPr>
        <w:t xml:space="preserve">Cláusula Séptima. Asamblea general. </w:t>
      </w:r>
      <w:r>
        <w:t>La asamblea general es el órgano supremo; se reunirá en forma ordinaria al menos una vez al año y en forma extraordinaria cuando sea convocada.</w:t>
      </w:r>
    </w:p>
    <w:p>
      <w:pPr>
        <w:jc w:val="both"/>
      </w:pPr>
      <w:r>
        <w:rPr>
          <w:b/>
        </w:rPr>
        <w:t xml:space="preserve">Cláusula Octava. Órgano de administración. </w:t>
      </w:r>
      <w:r>
        <w:t>La asociación será administrada por [un Director General / un Consejo Directivo integrado por presidente, secretario y tesorero], con las facultades que le confiera la asamblea.</w:t>
      </w:r>
    </w:p>
    <w:p>
      <w:pPr>
        <w:jc w:val="both"/>
      </w:pPr>
      <w:r>
        <w:rPr>
          <w:b/>
        </w:rPr>
        <w:t xml:space="preserve">Cláusula Novena. Donataria autorizada. </w:t>
      </w:r>
      <w:r>
        <w:t>Para solicitar la autorización para recibir donativos deducibles, la asociación mantendrá las cláusulas de irrevocabilidad del destino del patrimonio y de no distribución de remanentes que exija la legislación fiscal vigente.</w:t>
      </w:r>
    </w:p>
    <w:p>
      <w:pPr>
        <w:jc w:val="both"/>
      </w:pPr>
      <w:r>
        <w:rPr>
          <w:b/>
        </w:rPr>
        <w:t xml:space="preserve">Cláusula Décima. Disolución y destino del patrimonio. </w:t>
      </w:r>
      <w:r>
        <w:t>En caso de disolución, los bienes remanentes se destinarán a otra asociación o institución con fines similares, [autorizada para recibir donativos deducibles, en su caso].</w:t>
      </w:r>
    </w:p>
    <w:p>
      <w:pPr>
        <w:pStyle w:val="Heading2"/>
      </w:pPr>
      <w:r>
        <w:t>Cláusulas transitorias</w:t>
      </w:r>
    </w:p>
    <w:p>
      <w:r>
        <w:rPr>
          <w:b/>
        </w:rPr>
        <w:t xml:space="preserve">Primera. </w:t>
      </w:r>
      <w:r>
        <w:t>Se designa el primer [Consejo Directivo / Director General]: [nombres y cargos].</w:t>
      </w:r>
    </w:p>
    <w:p>
      <w:r>
        <w:rPr>
          <w:b/>
        </w:rPr>
        <w:t xml:space="preserve">Segunda. </w:t>
      </w:r>
      <w:r>
        <w:t>Se otorgan poderes a [nombre] para representar a la asociación.</w:t>
      </w:r>
    </w:p>
    <w:p>
      <w:r>
        <w:rPr>
          <w:b/>
        </w:rPr>
        <w:t xml:space="preserve">Tercera. </w:t>
      </w:r>
      <w:r>
        <w:t>Se autoriza a [nombre] para realizar la inscripción en el Registro Público correspondiente y el alta en el RFC.</w:t>
      </w:r>
    </w:p>
    <w:p>
      <w:pPr>
        <w:pStyle w:val="Heading2"/>
      </w:pPr>
      <w:r>
        <w:t>Firmas</w:t>
      </w:r>
    </w:p>
    <w:p>
      <w:r>
        <w:t>[Nombre y firma de cada socio / asociado]</w:t>
        <w:br/>
        <w:br/>
        <w:t>[Nombre, firma y sello del fedatario]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acta constitutiva de Asociación Civil (A.C.)</dc:title>
  <dc:subject/>
  <dc:creator>Acta Constitutiva Online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